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A3" w:rsidRPr="00F43DA3" w:rsidRDefault="00F43DA3" w:rsidP="00F43D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3DA3">
        <w:rPr>
          <w:rFonts w:ascii="Times New Roman" w:hAnsi="Times New Roman" w:cs="Times New Roman"/>
          <w:sz w:val="28"/>
          <w:szCs w:val="28"/>
        </w:rPr>
        <w:t>РЕКОМЕНДАЦИИ ПО БЕЗОПАСНОСТИ ДЛЯ УПРАВЛЕНИЯ НАРУЖНОЙ РЕКЛАМОЙ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Управление конечным устройством/конструкцией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1.</w:t>
      </w:r>
      <w:r w:rsidRPr="00F43DA3">
        <w:rPr>
          <w:rFonts w:ascii="Times New Roman" w:hAnsi="Times New Roman" w:cs="Times New Roman"/>
          <w:sz w:val="28"/>
          <w:szCs w:val="28"/>
        </w:rPr>
        <w:tab/>
        <w:t>Физическая безопасность: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Дверцы конструкций и блока управления должны быть оборудованы датчиками открытия с настроенным оповещением оператора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в реальном времени. 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Для статусных конструкций (площади, аэропорты), камера, направленная на основную часть конструкции для детектирования попыток физического доступа.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Возможность удаленного аварийного отключения конструкций/бордов при ЧС для сотрудников уполномоченных органов - “Красная кнопка”.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2.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Безопасность сети: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Сетевая сегментация: 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○</w:t>
      </w:r>
      <w:r w:rsidRPr="00F43DA3">
        <w:rPr>
          <w:rFonts w:ascii="Times New Roman" w:hAnsi="Times New Roman" w:cs="Times New Roman"/>
          <w:sz w:val="28"/>
          <w:szCs w:val="28"/>
        </w:rPr>
        <w:tab/>
        <w:t>DMZ - для публичных сервисов доступных из сети Интернет;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○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- для датчиков, камер, контроллеров; 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○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- для внутренних сервисов.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Фильтрация и инспекция межсетевого трафика конструкции системой предотвращения вторжений (IPS) и сетевым антивирусом (AV).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Сетевая изоляция конструкций на уровне сети - таким образом компрометация одной конструкции не приводит к компрометации остальных.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Контроль административного доступа - удаленное подключение для администрирования конструкции должно осуществляться по шифрованному каналу VPN, с подключением администратора через систему контроля привилегированного доступа (PAM) или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bastion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>, сконфигурированный по принятому в компании стандарту безопасной конфигураций.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Рекомендационный характер: подключение к сети посредством проводного подключения для исключения ряда векторов атак.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3.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Безопасность инфраструктуры: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Все устройства, обеспечивающие </w:t>
      </w:r>
      <w:proofErr w:type="gramStart"/>
      <w:r w:rsidRPr="00F43DA3">
        <w:rPr>
          <w:rFonts w:ascii="Times New Roman" w:hAnsi="Times New Roman" w:cs="Times New Roman"/>
          <w:sz w:val="28"/>
          <w:szCs w:val="28"/>
        </w:rPr>
        <w:t>функционирование конструкции</w:t>
      </w:r>
      <w:proofErr w:type="gramEnd"/>
      <w:r w:rsidRPr="00F43DA3">
        <w:rPr>
          <w:rFonts w:ascii="Times New Roman" w:hAnsi="Times New Roman" w:cs="Times New Roman"/>
          <w:sz w:val="28"/>
          <w:szCs w:val="28"/>
        </w:rPr>
        <w:t xml:space="preserve"> должны быть настроены в соответствии с рекомендациями по безопасной настройке от производителей решений (для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и сетевых устройств) либо принятым в компании стандартам безопасной конфигураций ОС (для серверов). Настройки должны пересматриваться не реже 1 раза в год, либо при внесении значимых архитектурных изменений.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Программное обеспечение должно регулярно проверяться на наличие уязвимостей, обнаруженные уязвимости должны быть устранены в срок, согласованный в политике управления обновлениями.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4.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Безопасность данных: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Коммуникации между критичными компонентами (например, управление контентом) должны быть зашифрованы надежными алгоритмами шифрования для защиты от перехвата данных злоумышленником.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Рекомендуется использовать шифрование диска (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Disk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Encryption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) для серверов в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недоверенных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средах.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43DA3">
        <w:rPr>
          <w:rFonts w:ascii="Times New Roman" w:hAnsi="Times New Roman" w:cs="Times New Roman"/>
          <w:sz w:val="28"/>
          <w:szCs w:val="28"/>
        </w:rPr>
        <w:tab/>
        <w:t>Мониторинг и логирование: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Любые изменения на сетевых и инфраструктурных компонентах конструкции, такие как события аутентификации, изменения конфигураций, создание задач по расписанию (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cron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>), изменения файловой системы и реестра, несанкционированное открытие портов должны фиксироваться и направляться в централизованное хранилище для обработки и корреляции.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Требования к платформе управления контентом CMS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1.</w:t>
      </w:r>
      <w:r w:rsidRPr="00F43DA3">
        <w:rPr>
          <w:rFonts w:ascii="Times New Roman" w:hAnsi="Times New Roman" w:cs="Times New Roman"/>
          <w:sz w:val="28"/>
          <w:szCs w:val="28"/>
        </w:rPr>
        <w:tab/>
        <w:t>Контроль доступа и аутентификация: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Ролевой модели доступа (RBAC) 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Использование многофакторной аутентификации (2FA/MFA) с использованием OTP с длинной не менее 6 символов.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Усиленная парольная политика (Обеспечьте соблюдение правил использования сложных паролей (например, минимальная длина, сложность, срок действия) для всех пользователей.)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Управление сеансами: установка времени истечения сеанса и автоматический выход из системы для неактивных пользователей.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Ограничение доступа администратора по IP-адресу: доступ на основе IP-адресов, диапазонов IP или геолокации IP-адреса. 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2.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Безопасность данных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Шифрование в состоянии хранения, обработки и при передаче: использование для конфиденциальных данных как при хранении (например, в базах данных), так и при передаче (например, HTTPS/TLS).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Резервное копирование и восстановление: обеспечение регулярного резервное копирование данных CMS и </w:t>
      </w:r>
      <w:r w:rsidR="00894607" w:rsidRPr="00F43DA3">
        <w:rPr>
          <w:rFonts w:ascii="Times New Roman" w:hAnsi="Times New Roman" w:cs="Times New Roman"/>
          <w:sz w:val="28"/>
          <w:szCs w:val="28"/>
        </w:rPr>
        <w:t>процесс восстановления</w:t>
      </w:r>
      <w:r w:rsidRPr="00F43DA3">
        <w:rPr>
          <w:rFonts w:ascii="Times New Roman" w:hAnsi="Times New Roman" w:cs="Times New Roman"/>
          <w:sz w:val="28"/>
          <w:szCs w:val="28"/>
        </w:rPr>
        <w:t>, чтобы снизить потери данных.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3.</w:t>
      </w:r>
      <w:r w:rsidRPr="00F43DA3">
        <w:rPr>
          <w:rFonts w:ascii="Times New Roman" w:hAnsi="Times New Roman" w:cs="Times New Roman"/>
          <w:sz w:val="28"/>
          <w:szCs w:val="28"/>
        </w:rPr>
        <w:tab/>
        <w:t>Журналирование событий и мониторинг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Регистрация действий: Ведение подробных журналов действий пользователей (входы в систему, создание, изменение, удаление контента и т. д.) для выявления подозрительных действий.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Оповещение и мониторинг: Настройте мониторинг в режиме реального времени и оповещение о необычных действиях (например, попытках входа в систему, неудачном доступе, загрузке файлов с неизвестных IP-адресов).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4.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Безопасность программного обеспечения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Регулярное обновление программного обеспечения: CMS, ее плагины и базовое программное обеспечение регулярно должны обновляться.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Уменьшение поверхности атак: применение практик безопасности (отключение ненужных служб, портов сетевого и другого оборудования).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Безопасная разработка: внедрение инструментов безопасности в процесс разработки (SAST, DAST, SCA).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Межсетевой экран веб-приложений (WAF): Использование WAF для защиты от распространенных веб-атак.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Прохождение испытаний/сертификации ПО на предмет соответствия требованиям безопасности РК.  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5.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Безопасность программных интерфейсов API и интеграции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Аутентификация API: Использование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OAuth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>, API-ключей или JWT-токены для аутентификации API-запросов и убедитесь, что конфиденциальные конечные точки не находятся в открытом доступе.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API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Limiting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: использование механизма контроля количества запросов, которые API может обработать за определенный период времени для предотвращения </w:t>
      </w:r>
      <w:proofErr w:type="spellStart"/>
      <w:r w:rsidRPr="00F43DA3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F43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DA3">
        <w:rPr>
          <w:rFonts w:ascii="Times New Roman" w:hAnsi="Times New Roman" w:cs="Times New Roman"/>
          <w:sz w:val="28"/>
          <w:szCs w:val="28"/>
        </w:rPr>
        <w:t>атак..</w:t>
      </w:r>
      <w:proofErr w:type="gramEnd"/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Безопасные сторонние интеграции (если применимо)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6.</w:t>
      </w:r>
      <w:r w:rsidRPr="00F43DA3">
        <w:rPr>
          <w:rFonts w:ascii="Times New Roman" w:hAnsi="Times New Roman" w:cs="Times New Roman"/>
          <w:sz w:val="28"/>
          <w:szCs w:val="28"/>
        </w:rPr>
        <w:tab/>
        <w:t xml:space="preserve">Целостность содержимого </w:t>
      </w:r>
      <w:proofErr w:type="gramStart"/>
      <w:r w:rsidRPr="00F43DA3">
        <w:rPr>
          <w:rFonts w:ascii="Times New Roman" w:hAnsi="Times New Roman" w:cs="Times New Roman"/>
          <w:sz w:val="28"/>
          <w:szCs w:val="28"/>
        </w:rPr>
        <w:t>контента  и</w:t>
      </w:r>
      <w:proofErr w:type="gramEnd"/>
      <w:r w:rsidRPr="00F43DA3"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Журналы аудита: ведение журнал аудита: кто, когда и почему внес изменения в контент.</w:t>
      </w:r>
    </w:p>
    <w:p w:rsidR="00F43DA3" w:rsidRPr="00F43DA3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Рабочий процесс проверки и утверждения контента: внедрение строгого процесса утверждения контента, включающий в себя согласование уполномоченных органов внутри платформы, чтобы свести к минимуму риск публикации вредоносного контента.</w:t>
      </w:r>
    </w:p>
    <w:p w:rsidR="00A20F60" w:rsidRDefault="00F43DA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  <w:t>Цифровые подписи: в сценариях с высоким уровнем безопасности используйте цифровые подписи на опубликованном контенте для проверки его подлинности.</w:t>
      </w:r>
    </w:p>
    <w:p w:rsidR="005E7BE1" w:rsidRDefault="005E7BE1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60" w:rsidRDefault="001A61D3" w:rsidP="00A20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БЕЗОПАСНОСТИ </w:t>
      </w:r>
      <w:r w:rsidRPr="005E7BE1">
        <w:rPr>
          <w:rFonts w:ascii="Times New Roman" w:hAnsi="Times New Roman" w:cs="Times New Roman"/>
          <w:sz w:val="28"/>
          <w:szCs w:val="28"/>
        </w:rPr>
        <w:t>ТЕЛЕКАНАЛОВ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1. Физическая безопасность вещательного оборудования: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Аппаратные комнаты, студии, аппаратно-программные комплексы (АПК) должны быть оборудованы датчиками доступа с уведомлением дежурной смены или ИБ-службы при вскрытии.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В помещениях с вещательными серверами,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видеомикшерами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 xml:space="preserve"> и автоматизированными системами необходимо наличие видеонаблюдения с записью архива.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Обеспечьте физическое разделение студийного оборудования и офисных рабочих мест, а также контроль доступа по индивидуальным картам.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2. Безопасность сетевой инфраструктуры: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Внедрите сетевую сегментацию: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VLAN для студийных систем (режиссура, графика, микшеры),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VLAN для вещательных серверов (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Playout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>/IPTV/RTMP),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VLAN для монтажных и контентных станций,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Изолированная сеть для систем безопасности (антивирусы, SIEM, мониторинг).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Запретите прямой доступ между сегментами, используйте межсетевые экраны и IPS.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Установите межсетевой экран между производственным контуром и Интернетом, разрешая только необходимые направления (например, CDN, телеметрия).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Обеспечьте администрирование только через VPN +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Jump-host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 xml:space="preserve"> с многофакторной аутентификацией (MFA).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3. Безопасность эфирной и контентной инфраструктуры: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Обновите ПО студийных систем (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видеомикшеры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>, медиа-серверы, графические комплексы) до актуальных безопасных версий.</w:t>
      </w:r>
    </w:p>
    <w:p w:rsidR="001A61D3" w:rsidRPr="001A61D3" w:rsidRDefault="00F748D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Отключите неиспользуемые сервисы и порты на рабочих станциях и серверах вещания.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Введите стандарты безопасной конфигурации для всех ключевых компонентов эфирного оборудования.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Защитите вещательные потоки с помощью TLS (например, SRT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 xml:space="preserve"> TLS, RTMPS) или аналогичных технологий.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Для связи с CDN, провайдерами доставки — используйте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токенизацию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>, DRM и цифровую подпись потока.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4. Безопасность данных и доступа к эфирным системам: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Настройте ролевую модель доступа (RBAC): монтаж, публикация, эфир — разные уровни.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Используйте MFA/2FA для доступа в CMS, системы плейлистов и графических редакторов.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Ограничьте административный доступ по IP или геолокации.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Реализуйте автоматическое завершение сессий при простое, логирование входов, контроль одновременных подключений.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Зашифруйте трафик между ключевыми компонентами (сервер →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>, редактор → графика).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5. Защита эфирного контента и CMS: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Все действия по публикации и изменению контента должны быть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журналированы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 xml:space="preserve"> с указанием пользователя, времени, действия и результата.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Перед выходом в эфир критичных блоков (обращения, экстренные сообщения) должен быть предусмотрен процесс утверждения и цифровой контроль целостности.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Внедрите репликацию и резервное копирование CMS/контента с быстрым механизмом восстановления.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Включите ограничение API и внешних интеграций: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3335">
        <w:rPr>
          <w:rFonts w:ascii="Times New Roman" w:hAnsi="Times New Roman" w:cs="Times New Roman"/>
          <w:sz w:val="28"/>
          <w:szCs w:val="28"/>
          <w:lang w:val="en-US"/>
        </w:rPr>
        <w:t>●</w:t>
      </w:r>
      <w:r w:rsidRPr="0045333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Авторизация</w:t>
      </w:r>
      <w:r w:rsidR="001A61D3" w:rsidRPr="001A61D3">
        <w:rPr>
          <w:rFonts w:ascii="Times New Roman" w:hAnsi="Times New Roman" w:cs="Times New Roman"/>
          <w:sz w:val="28"/>
          <w:szCs w:val="28"/>
          <w:lang w:val="en-US"/>
        </w:rPr>
        <w:t xml:space="preserve"> API </w:t>
      </w:r>
      <w:r w:rsidR="001A61D3" w:rsidRPr="001A61D3">
        <w:rPr>
          <w:rFonts w:ascii="Times New Roman" w:hAnsi="Times New Roman" w:cs="Times New Roman"/>
          <w:sz w:val="28"/>
          <w:szCs w:val="28"/>
        </w:rPr>
        <w:t>по</w:t>
      </w:r>
      <w:r w:rsidR="001A61D3" w:rsidRPr="001A6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1D3" w:rsidRPr="001A61D3">
        <w:rPr>
          <w:rFonts w:ascii="Times New Roman" w:hAnsi="Times New Roman" w:cs="Times New Roman"/>
          <w:sz w:val="28"/>
          <w:szCs w:val="28"/>
        </w:rPr>
        <w:t>токенам</w:t>
      </w:r>
      <w:r w:rsidR="001A61D3" w:rsidRPr="001A61D3">
        <w:rPr>
          <w:rFonts w:ascii="Times New Roman" w:hAnsi="Times New Roman" w:cs="Times New Roman"/>
          <w:sz w:val="28"/>
          <w:szCs w:val="28"/>
          <w:lang w:val="en-US"/>
        </w:rPr>
        <w:t>, rate limiting, whitelisting IP.</w:t>
      </w:r>
    </w:p>
    <w:p w:rsidR="001A61D3" w:rsidRPr="001A61D3" w:rsidRDefault="00453335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Проверка всех внешних RSS/новостных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фидов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 xml:space="preserve"> на предмет целостности.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6. Мониторинг и реагирование:</w:t>
      </w:r>
    </w:p>
    <w:p w:rsidR="001A61D3" w:rsidRPr="001A61D3" w:rsidRDefault="00E1251B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Все ключевые системы должны быть подключены к централизованной системе логирования (SIEM).</w:t>
      </w:r>
    </w:p>
    <w:p w:rsidR="001A61D3" w:rsidRPr="001A61D3" w:rsidRDefault="00E1251B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Мониторьте:</w:t>
      </w:r>
    </w:p>
    <w:p w:rsidR="001A61D3" w:rsidRPr="001A61D3" w:rsidRDefault="00E1251B" w:rsidP="00CF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события входа и выхода из CMS,</w:t>
      </w:r>
    </w:p>
    <w:p w:rsidR="001A61D3" w:rsidRPr="001A61D3" w:rsidRDefault="00E1251B" w:rsidP="00CF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изменение плейлистов,</w:t>
      </w:r>
    </w:p>
    <w:p w:rsidR="001A61D3" w:rsidRPr="001A61D3" w:rsidRDefault="00E1251B" w:rsidP="00CF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перезапуск потоков,</w:t>
      </w:r>
    </w:p>
    <w:p w:rsidR="001A61D3" w:rsidRPr="001A61D3" w:rsidRDefault="00E1251B" w:rsidP="00CF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вставки рекламных и служебных блоков.</w:t>
      </w:r>
    </w:p>
    <w:p w:rsidR="001A61D3" w:rsidRPr="001A61D3" w:rsidRDefault="00E1251B" w:rsidP="00CF7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Настройте автоматическое оповещение при отклонениях (изменение расписания без утверждения, новая сессия с неизвестного IP и т.д.).</w:t>
      </w:r>
    </w:p>
    <w:p w:rsidR="001A61D3" w:rsidRPr="001A61D3" w:rsidRDefault="00E1251B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 xml:space="preserve">Подготовьте план экстренного переключения на резервный эфир, в том числе ручное переключение на </w:t>
      </w:r>
      <w:proofErr w:type="spellStart"/>
      <w:r w:rsidR="001A61D3" w:rsidRPr="001A61D3">
        <w:rPr>
          <w:rFonts w:ascii="Times New Roman" w:hAnsi="Times New Roman" w:cs="Times New Roman"/>
          <w:sz w:val="28"/>
          <w:szCs w:val="28"/>
        </w:rPr>
        <w:t>pre-approved</w:t>
      </w:r>
      <w:proofErr w:type="spellEnd"/>
      <w:r w:rsidR="001A61D3" w:rsidRPr="001A61D3">
        <w:rPr>
          <w:rFonts w:ascii="Times New Roman" w:hAnsi="Times New Roman" w:cs="Times New Roman"/>
          <w:sz w:val="28"/>
          <w:szCs w:val="28"/>
        </w:rPr>
        <w:t xml:space="preserve"> поток при признаках атаки.</w:t>
      </w:r>
    </w:p>
    <w:p w:rsidR="001A61D3" w:rsidRPr="001A61D3" w:rsidRDefault="001A61D3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 w:cs="Times New Roman"/>
          <w:sz w:val="28"/>
          <w:szCs w:val="28"/>
        </w:rPr>
        <w:t>7. Дополнительные меры на период праздников:</w:t>
      </w:r>
    </w:p>
    <w:p w:rsidR="001A61D3" w:rsidRPr="001A61D3" w:rsidRDefault="00CF7EA6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Проведите внеплановую проверку журналов доступа, статуса обновлений ПО, целостности контента.</w:t>
      </w:r>
    </w:p>
    <w:p w:rsidR="001A61D3" w:rsidRPr="001A61D3" w:rsidRDefault="00CF7EA6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Обеспечьте дежурство ИБ-специалистов или оперативной смены на весь период праздничных трансляций.</w:t>
      </w:r>
    </w:p>
    <w:p w:rsidR="001A61D3" w:rsidRPr="00A20F60" w:rsidRDefault="00CF7EA6" w:rsidP="00CF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A3">
        <w:rPr>
          <w:rFonts w:ascii="Times New Roman" w:hAnsi="Times New Roman" w:cs="Times New Roman"/>
          <w:sz w:val="28"/>
          <w:szCs w:val="28"/>
        </w:rPr>
        <w:t>●</w:t>
      </w:r>
      <w:r w:rsidRPr="00F43DA3">
        <w:rPr>
          <w:rFonts w:ascii="Times New Roman" w:hAnsi="Times New Roman" w:cs="Times New Roman"/>
          <w:sz w:val="28"/>
          <w:szCs w:val="28"/>
        </w:rPr>
        <w:tab/>
      </w:r>
      <w:r w:rsidR="001A61D3" w:rsidRPr="001A61D3">
        <w:rPr>
          <w:rFonts w:ascii="Times New Roman" w:hAnsi="Times New Roman" w:cs="Times New Roman"/>
          <w:sz w:val="28"/>
          <w:szCs w:val="28"/>
        </w:rPr>
        <w:t>Проведите инструктаж операторов эфирного комплекса по действиям в случае захвата или сбоя трансляции.</w:t>
      </w:r>
      <w:bookmarkEnd w:id="0"/>
    </w:p>
    <w:sectPr w:rsidR="001A61D3" w:rsidRPr="00A2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0102"/>
    <w:multiLevelType w:val="hybridMultilevel"/>
    <w:tmpl w:val="C13E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56EB"/>
    <w:multiLevelType w:val="hybridMultilevel"/>
    <w:tmpl w:val="EBB0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2DAD"/>
    <w:multiLevelType w:val="hybridMultilevel"/>
    <w:tmpl w:val="5EE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C2"/>
    <w:rsid w:val="000F0CC2"/>
    <w:rsid w:val="001A61D3"/>
    <w:rsid w:val="00211AC2"/>
    <w:rsid w:val="003447DA"/>
    <w:rsid w:val="00352F1E"/>
    <w:rsid w:val="00453335"/>
    <w:rsid w:val="0048366F"/>
    <w:rsid w:val="004C1190"/>
    <w:rsid w:val="00506D1E"/>
    <w:rsid w:val="005C3A8F"/>
    <w:rsid w:val="005E7BE1"/>
    <w:rsid w:val="00704B25"/>
    <w:rsid w:val="007B04AF"/>
    <w:rsid w:val="007C6E9A"/>
    <w:rsid w:val="00894607"/>
    <w:rsid w:val="00925FFE"/>
    <w:rsid w:val="009E528F"/>
    <w:rsid w:val="00A20F60"/>
    <w:rsid w:val="00B63FA6"/>
    <w:rsid w:val="00B77CDC"/>
    <w:rsid w:val="00BE5701"/>
    <w:rsid w:val="00C135AC"/>
    <w:rsid w:val="00C221C1"/>
    <w:rsid w:val="00CB227C"/>
    <w:rsid w:val="00CF7EA6"/>
    <w:rsid w:val="00D0037F"/>
    <w:rsid w:val="00D80163"/>
    <w:rsid w:val="00DD3074"/>
    <w:rsid w:val="00DD548E"/>
    <w:rsid w:val="00DF6C0C"/>
    <w:rsid w:val="00E1251B"/>
    <w:rsid w:val="00EB294F"/>
    <w:rsid w:val="00F43DA3"/>
    <w:rsid w:val="00F748D5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6"/>
  <w15:chartTrackingRefBased/>
  <w15:docId w15:val="{233C98EC-7201-4F68-AC39-38C7955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Мурат Куанышович</dc:creator>
  <cp:keywords/>
  <dc:description/>
  <cp:lastModifiedBy>Исаков Алмас Амирханович</cp:lastModifiedBy>
  <cp:revision>19</cp:revision>
  <dcterms:created xsi:type="dcterms:W3CDTF">2025-01-28T04:28:00Z</dcterms:created>
  <dcterms:modified xsi:type="dcterms:W3CDTF">2025-04-30T13:51:00Z</dcterms:modified>
</cp:coreProperties>
</file>