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>КБК – 105424 Плата за размещение наружной (визуальной) рекламы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Счет - KZ24070105KSN0000000 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УГД по району </w:t>
      </w:r>
      <w:proofErr w:type="spellStart"/>
      <w:r w:rsidRPr="00825E4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КНО – 6202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>БИН – 981140001105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КНП – 911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УГД по району </w:t>
      </w:r>
      <w:proofErr w:type="spellStart"/>
      <w:r w:rsidRPr="00825E43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КНО – 6203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БИН – 981140001115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КНП – 911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>УГД по району Есиль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КНО – 6205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БИН – 081240013779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КНП – 911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УГД по району </w:t>
      </w:r>
      <w:proofErr w:type="spellStart"/>
      <w:r w:rsidRPr="00825E43">
        <w:rPr>
          <w:rFonts w:ascii="Times New Roman" w:hAnsi="Times New Roman" w:cs="Times New Roman"/>
          <w:sz w:val="28"/>
          <w:szCs w:val="28"/>
        </w:rPr>
        <w:t>Байконыр</w:t>
      </w:r>
      <w:proofErr w:type="spellEnd"/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КНО – 6207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>БИН – 180840019420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КНП – 911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>УГД по району Нура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КНО – 6208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БИН – 230540007190 </w:t>
      </w:r>
    </w:p>
    <w:p w:rsidR="00825E43" w:rsidRPr="00825E43" w:rsidRDefault="00825E43" w:rsidP="00825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КНП – 911 </w:t>
      </w:r>
    </w:p>
    <w:p w:rsidR="007A38F1" w:rsidRPr="00825E43" w:rsidRDefault="007A38F1" w:rsidP="00825E43">
      <w:pPr>
        <w:spacing w:after="0"/>
        <w:rPr>
          <w:rFonts w:ascii="Times New Roman" w:hAnsi="Times New Roman" w:cs="Times New Roman"/>
        </w:rPr>
      </w:pPr>
    </w:p>
    <w:sectPr w:rsidR="007A38F1" w:rsidRPr="0082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25E43"/>
    <w:rsid w:val="007A38F1"/>
    <w:rsid w:val="0082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2024-01-19T12:45:00Z</dcterms:created>
  <dcterms:modified xsi:type="dcterms:W3CDTF">2024-01-19T12:46:00Z</dcterms:modified>
</cp:coreProperties>
</file>